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17C4C10F" w14:textId="3065D60C" w:rsidR="00353B43" w:rsidRPr="000663C4" w:rsidRDefault="00353B43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 w:rsidRPr="000663C4">
        <w:rPr>
          <w:rFonts w:ascii="Calibri" w:hAnsi="Calibri" w:cs="Calibri"/>
          <w:b/>
          <w:bCs/>
          <w:i/>
          <w:iCs/>
          <w:u w:val="single"/>
          <w:lang w:val="es-ES_tradnl"/>
        </w:rPr>
        <w:t>Clínica y psicopatología de borde desde Jacques Lacan</w:t>
      </w:r>
      <w:r w:rsidR="00C22352" w:rsidRPr="000663C4">
        <w:rPr>
          <w:rFonts w:ascii="Calibri" w:hAnsi="Calibri" w:cs="Calibri"/>
          <w:b/>
          <w:bCs/>
          <w:i/>
          <w:iCs/>
          <w:u w:val="single"/>
          <w:lang w:val="es-ES_tradnl"/>
        </w:rPr>
        <w:t>.</w:t>
      </w:r>
    </w:p>
    <w:p w14:paraId="709374EE" w14:textId="77777777" w:rsidR="00765F7C" w:rsidRPr="000663C4" w:rsidRDefault="00765F7C" w:rsidP="00353B43">
      <w:pPr>
        <w:jc w:val="both"/>
        <w:rPr>
          <w:rFonts w:ascii="Calibri" w:hAnsi="Calibri" w:cs="Calibri"/>
          <w:lang w:val="es-ES_tradnl"/>
        </w:rPr>
      </w:pPr>
    </w:p>
    <w:p w14:paraId="442A7B99" w14:textId="55025DCD" w:rsidR="00353B43" w:rsidRPr="000663C4" w:rsidRDefault="00353B43" w:rsidP="00B92966">
      <w:p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b/>
          <w:bCs/>
          <w:lang w:val="es-ES_tradnl"/>
        </w:rPr>
        <w:t>Docente:</w:t>
      </w:r>
      <w:r w:rsidRPr="000663C4">
        <w:rPr>
          <w:rFonts w:ascii="Calibri" w:hAnsi="Calibri" w:cs="Calibri"/>
          <w:lang w:val="es-ES_tradnl"/>
        </w:rPr>
        <w:t xml:space="preserve"> Franz Díaz. Psicólogo, Psicoanalista. Miembro titular Sociedad Chilena de Psicoanálisis ICHPA. Magíster en Psicología clínica mención Psicoanálisis UAI. Docente y supervisor Instituto de Formación Sociedad Chilena de Psicoanálisis ICHPA.</w:t>
      </w:r>
    </w:p>
    <w:p w14:paraId="51F49F8B" w14:textId="77777777" w:rsidR="00353B43" w:rsidRPr="000663C4" w:rsidRDefault="00353B43" w:rsidP="00353B43">
      <w:pPr>
        <w:jc w:val="both"/>
        <w:rPr>
          <w:rFonts w:ascii="Calibri" w:hAnsi="Calibri" w:cs="Calibri"/>
          <w:lang w:val="es-ES_tradnl"/>
        </w:rPr>
      </w:pPr>
    </w:p>
    <w:p w14:paraId="09D9D8BE" w14:textId="77777777" w:rsidR="006E0CA7" w:rsidRPr="000663C4" w:rsidRDefault="006E0CA7" w:rsidP="006E0CA7">
      <w:pPr>
        <w:jc w:val="both"/>
        <w:rPr>
          <w:rFonts w:ascii="Calibri" w:hAnsi="Calibri" w:cs="Calibri"/>
          <w:b/>
          <w:bCs/>
          <w:lang w:val="es-ES_tradnl"/>
        </w:rPr>
      </w:pPr>
      <w:r w:rsidRPr="000663C4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055C9F68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</w:p>
    <w:p w14:paraId="4D5C1CF7" w14:textId="77777777" w:rsidR="006E0CA7" w:rsidRPr="000663C4" w:rsidRDefault="006E0CA7" w:rsidP="006E0CA7">
      <w:pPr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 xml:space="preserve">Clase 1: </w:t>
      </w:r>
    </w:p>
    <w:p w14:paraId="61D014CF" w14:textId="77777777" w:rsidR="006E0CA7" w:rsidRPr="000663C4" w:rsidRDefault="006E0CA7" w:rsidP="006E0CA7">
      <w:pPr>
        <w:pStyle w:val="Prrafodelista"/>
        <w:numPr>
          <w:ilvl w:val="0"/>
          <w:numId w:val="2"/>
        </w:numPr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 xml:space="preserve">Lógica significante. Alienación y separación. </w:t>
      </w:r>
    </w:p>
    <w:p w14:paraId="06BB2451" w14:textId="77777777" w:rsidR="006E0CA7" w:rsidRPr="000663C4" w:rsidRDefault="006E0CA7" w:rsidP="006E0CA7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Función deseante y modos del amor.</w:t>
      </w:r>
    </w:p>
    <w:p w14:paraId="546CE61B" w14:textId="77777777" w:rsidR="006E0CA7" w:rsidRPr="000663C4" w:rsidRDefault="006E0CA7" w:rsidP="006E0CA7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70C479DD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Clase 2:</w:t>
      </w:r>
    </w:p>
    <w:p w14:paraId="3C840E3E" w14:textId="77777777" w:rsidR="006E0CA7" w:rsidRPr="000663C4" w:rsidRDefault="006E0CA7" w:rsidP="006E0CA7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Angustia: castración y des-subjetivación.</w:t>
      </w:r>
    </w:p>
    <w:p w14:paraId="31233D36" w14:textId="77777777" w:rsidR="006E0CA7" w:rsidRPr="000663C4" w:rsidRDefault="006E0CA7" w:rsidP="006E0CA7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 xml:space="preserve">Acting </w:t>
      </w:r>
      <w:proofErr w:type="spellStart"/>
      <w:r w:rsidRPr="000663C4">
        <w:rPr>
          <w:rFonts w:ascii="Calibri" w:hAnsi="Calibri" w:cs="Calibri"/>
          <w:lang w:val="es-ES_tradnl"/>
        </w:rPr>
        <w:t>out</w:t>
      </w:r>
      <w:proofErr w:type="spellEnd"/>
      <w:r w:rsidRPr="000663C4">
        <w:rPr>
          <w:rFonts w:ascii="Calibri" w:hAnsi="Calibri" w:cs="Calibri"/>
          <w:lang w:val="es-ES_tradnl"/>
        </w:rPr>
        <w:t xml:space="preserve"> y pasaje al acto.</w:t>
      </w:r>
    </w:p>
    <w:p w14:paraId="2FF00E8B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</w:p>
    <w:p w14:paraId="276AC0BE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 xml:space="preserve">Clase 3: </w:t>
      </w:r>
    </w:p>
    <w:p w14:paraId="4570EF1F" w14:textId="77777777" w:rsidR="006E0CA7" w:rsidRPr="000663C4" w:rsidRDefault="006E0CA7" w:rsidP="006E0CA7">
      <w:pPr>
        <w:pStyle w:val="Prrafodelista"/>
        <w:numPr>
          <w:ilvl w:val="0"/>
          <w:numId w:val="7"/>
        </w:numPr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Goce del Otro como saturación del deseo. Posición masoquista.</w:t>
      </w:r>
    </w:p>
    <w:p w14:paraId="189257A6" w14:textId="77777777" w:rsidR="006E0CA7" w:rsidRPr="000663C4" w:rsidRDefault="006E0CA7" w:rsidP="006E0CA7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Goce del Otro.</w:t>
      </w:r>
    </w:p>
    <w:p w14:paraId="4139378C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</w:p>
    <w:p w14:paraId="4B14D132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Clase 4:</w:t>
      </w:r>
    </w:p>
    <w:p w14:paraId="78AA551C" w14:textId="77777777" w:rsidR="006E0CA7" w:rsidRPr="000663C4" w:rsidRDefault="006E0CA7" w:rsidP="006E0CA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Teoría de la locura v/s psicosis.</w:t>
      </w:r>
    </w:p>
    <w:p w14:paraId="39900D3B" w14:textId="77777777" w:rsidR="006E0CA7" w:rsidRPr="000663C4" w:rsidRDefault="006E0CA7" w:rsidP="006E0CA7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Posibilidad para el amor de transferencia.</w:t>
      </w:r>
    </w:p>
    <w:p w14:paraId="66586639" w14:textId="77777777" w:rsidR="006E0CA7" w:rsidRPr="000663C4" w:rsidRDefault="006E0CA7" w:rsidP="006E0CA7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68569815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Clase 5:</w:t>
      </w:r>
    </w:p>
    <w:p w14:paraId="5D1555BD" w14:textId="77777777" w:rsidR="006E0CA7" w:rsidRPr="000663C4" w:rsidRDefault="006E0CA7" w:rsidP="006E0CA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Melancolía y estadio del Espejo.</w:t>
      </w:r>
    </w:p>
    <w:p w14:paraId="16871405" w14:textId="77777777" w:rsidR="006E0CA7" w:rsidRPr="000663C4" w:rsidRDefault="006E0CA7" w:rsidP="006E0CA7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5717CDEB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Clase 6:</w:t>
      </w:r>
    </w:p>
    <w:p w14:paraId="4743A2DD" w14:textId="77777777" w:rsidR="006E0CA7" w:rsidRPr="000663C4" w:rsidRDefault="006E0CA7" w:rsidP="006E0CA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Campo del estrago.</w:t>
      </w:r>
    </w:p>
    <w:p w14:paraId="08CBC0BF" w14:textId="77777777" w:rsidR="006E0CA7" w:rsidRPr="000663C4" w:rsidRDefault="006E0CA7" w:rsidP="006E0CA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Superyó real.</w:t>
      </w:r>
    </w:p>
    <w:p w14:paraId="0BAE054E" w14:textId="77777777" w:rsidR="006E0CA7" w:rsidRPr="000663C4" w:rsidRDefault="006E0CA7" w:rsidP="006E0CA7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2E0E315E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Clase 7:</w:t>
      </w:r>
    </w:p>
    <w:p w14:paraId="7188A72E" w14:textId="77777777" w:rsidR="006E0CA7" w:rsidRPr="000663C4" w:rsidRDefault="006E0CA7" w:rsidP="006E0CA7">
      <w:pPr>
        <w:pStyle w:val="Prrafodelista"/>
        <w:numPr>
          <w:ilvl w:val="0"/>
          <w:numId w:val="4"/>
        </w:numPr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Anorexia y bulimia.</w:t>
      </w:r>
    </w:p>
    <w:p w14:paraId="22828D38" w14:textId="77777777" w:rsidR="006E0CA7" w:rsidRPr="000663C4" w:rsidRDefault="006E0CA7" w:rsidP="006E0CA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Goce y deseo de rechazo.</w:t>
      </w:r>
    </w:p>
    <w:p w14:paraId="05705A6A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</w:p>
    <w:p w14:paraId="42494968" w14:textId="77777777" w:rsidR="006E0CA7" w:rsidRPr="000663C4" w:rsidRDefault="006E0CA7" w:rsidP="006E0CA7">
      <w:p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 xml:space="preserve">Clase 8: </w:t>
      </w:r>
    </w:p>
    <w:p w14:paraId="1091FDC4" w14:textId="77777777" w:rsidR="006E0CA7" w:rsidRPr="000663C4" w:rsidRDefault="006E0CA7" w:rsidP="006E0CA7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Toxicomanías.</w:t>
      </w:r>
    </w:p>
    <w:p w14:paraId="4BC0F9A8" w14:textId="77777777" w:rsidR="006E0CA7" w:rsidRPr="000663C4" w:rsidRDefault="006E0CA7" w:rsidP="006E0CA7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lang w:val="es-ES_tradnl"/>
        </w:rPr>
        <w:t>Autolesiones.</w:t>
      </w:r>
    </w:p>
    <w:p w14:paraId="3E1A1664" w14:textId="77777777" w:rsidR="006E0CA7" w:rsidRPr="000663C4" w:rsidRDefault="006E0CA7" w:rsidP="00353B43">
      <w:pPr>
        <w:jc w:val="both"/>
        <w:rPr>
          <w:rFonts w:ascii="Calibri" w:hAnsi="Calibri" w:cs="Calibri"/>
          <w:b/>
          <w:bCs/>
          <w:lang w:val="es-ES_tradnl"/>
        </w:rPr>
      </w:pPr>
    </w:p>
    <w:p w14:paraId="0C722154" w14:textId="7310B43C" w:rsidR="00353B43" w:rsidRPr="000663C4" w:rsidRDefault="00353B43" w:rsidP="00353B43">
      <w:pPr>
        <w:jc w:val="both"/>
        <w:rPr>
          <w:rFonts w:ascii="Calibri" w:hAnsi="Calibri" w:cs="Calibri"/>
          <w:lang w:val="es-ES_tradnl"/>
        </w:rPr>
      </w:pPr>
      <w:r w:rsidRPr="000663C4">
        <w:rPr>
          <w:rFonts w:ascii="Calibri" w:hAnsi="Calibri" w:cs="Calibri"/>
          <w:b/>
          <w:bCs/>
          <w:lang w:val="es-ES_tradnl"/>
        </w:rPr>
        <w:t>Fechas y horario</w:t>
      </w:r>
      <w:r w:rsidR="00F70DB1" w:rsidRPr="000663C4">
        <w:rPr>
          <w:rFonts w:ascii="Calibri" w:hAnsi="Calibri" w:cs="Calibri"/>
          <w:b/>
          <w:bCs/>
          <w:lang w:val="es-ES_tradnl"/>
        </w:rPr>
        <w:t>s</w:t>
      </w:r>
      <w:r w:rsidRPr="000663C4">
        <w:rPr>
          <w:rFonts w:ascii="Calibri" w:hAnsi="Calibri" w:cs="Calibri"/>
          <w:b/>
          <w:bCs/>
          <w:lang w:val="es-ES_tradnl"/>
        </w:rPr>
        <w:t>:</w:t>
      </w:r>
      <w:r w:rsidRPr="000663C4">
        <w:rPr>
          <w:rFonts w:ascii="Calibri" w:hAnsi="Calibri" w:cs="Calibri"/>
          <w:lang w:val="es-ES_tradnl"/>
        </w:rPr>
        <w:t xml:space="preserve"> </w:t>
      </w:r>
      <w:proofErr w:type="gramStart"/>
      <w:r w:rsidR="00AA2C84" w:rsidRPr="000663C4">
        <w:rPr>
          <w:rFonts w:ascii="Calibri" w:hAnsi="Calibri" w:cs="Calibri"/>
          <w:lang w:val="es-ES_tradnl"/>
        </w:rPr>
        <w:t>Sábados</w:t>
      </w:r>
      <w:proofErr w:type="gramEnd"/>
      <w:r w:rsidR="00281C74" w:rsidRPr="000663C4">
        <w:rPr>
          <w:rFonts w:ascii="Calibri" w:hAnsi="Calibri" w:cs="Calibri"/>
          <w:lang w:val="es-ES_tradnl"/>
        </w:rPr>
        <w:t xml:space="preserve"> </w:t>
      </w:r>
      <w:r w:rsidR="006E0CA7" w:rsidRPr="000663C4">
        <w:rPr>
          <w:rFonts w:ascii="Calibri" w:hAnsi="Calibri" w:cs="Calibri"/>
          <w:lang w:val="es-ES_tradnl"/>
        </w:rPr>
        <w:t>de 10:00 a 13:00 horas</w:t>
      </w:r>
      <w:r w:rsidR="00AA2C84" w:rsidRPr="000663C4">
        <w:rPr>
          <w:rFonts w:ascii="Calibri" w:hAnsi="Calibri" w:cs="Calibri"/>
          <w:lang w:val="es-ES_tradnl"/>
        </w:rPr>
        <w:t xml:space="preserve"> (</w:t>
      </w:r>
      <w:r w:rsidRPr="000663C4">
        <w:rPr>
          <w:rFonts w:ascii="Calibri" w:hAnsi="Calibri" w:cs="Calibri"/>
          <w:lang w:val="es-ES_tradnl"/>
        </w:rPr>
        <w:t xml:space="preserve">18 y 25 de abril, </w:t>
      </w:r>
      <w:r w:rsidR="00826AE7" w:rsidRPr="000663C4">
        <w:rPr>
          <w:rFonts w:ascii="Calibri" w:hAnsi="Calibri" w:cs="Calibri"/>
          <w:lang w:val="es-ES_tradnl"/>
        </w:rPr>
        <w:t>9, 16, 23 y 30 de mayo, 6 y 13 de junio</w:t>
      </w:r>
      <w:r w:rsidR="00AA2C84" w:rsidRPr="000663C4">
        <w:rPr>
          <w:rFonts w:ascii="Calibri" w:hAnsi="Calibri" w:cs="Calibri"/>
          <w:lang w:val="es-ES_tradnl"/>
        </w:rPr>
        <w:t>)</w:t>
      </w:r>
      <w:r w:rsidR="00826AE7" w:rsidRPr="000663C4">
        <w:rPr>
          <w:rFonts w:ascii="Calibri" w:hAnsi="Calibri" w:cs="Calibri"/>
          <w:lang w:val="es-ES_tradnl"/>
        </w:rPr>
        <w:t xml:space="preserve">. </w:t>
      </w:r>
    </w:p>
    <w:p w14:paraId="6CA7987A" w14:textId="77777777" w:rsidR="00826AE7" w:rsidRPr="000663C4" w:rsidRDefault="00826AE7" w:rsidP="00353B43">
      <w:pPr>
        <w:jc w:val="both"/>
        <w:rPr>
          <w:rFonts w:ascii="Calibri" w:hAnsi="Calibri" w:cs="Calibri"/>
          <w:lang w:val="es-ES_tradnl"/>
        </w:rPr>
      </w:pPr>
    </w:p>
    <w:p w14:paraId="518C9185" w14:textId="3AB1DB48" w:rsidR="00826AE7" w:rsidRPr="000663C4" w:rsidRDefault="00826AE7" w:rsidP="00353B43">
      <w:pPr>
        <w:jc w:val="both"/>
        <w:rPr>
          <w:rFonts w:ascii="Calibri" w:hAnsi="Calibri" w:cs="Calibri"/>
          <w:b/>
          <w:bCs/>
          <w:lang w:val="es-ES_tradnl"/>
        </w:rPr>
      </w:pPr>
      <w:r w:rsidRPr="000663C4">
        <w:rPr>
          <w:rFonts w:ascii="Calibri" w:hAnsi="Calibri" w:cs="Calibri"/>
          <w:b/>
          <w:bCs/>
          <w:lang w:val="es-ES_tradnl"/>
        </w:rPr>
        <w:t xml:space="preserve">Modalidad: </w:t>
      </w:r>
      <w:r w:rsidRPr="000663C4">
        <w:rPr>
          <w:rFonts w:ascii="Calibri" w:hAnsi="Calibri" w:cs="Calibri"/>
          <w:lang w:val="es-ES_tradnl"/>
        </w:rPr>
        <w:t>Hibrido.</w:t>
      </w:r>
    </w:p>
    <w:sectPr w:rsidR="00826AE7" w:rsidRPr="00066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034">
    <w:abstractNumId w:val="5"/>
  </w:num>
  <w:num w:numId="2" w16cid:durableId="1080907403">
    <w:abstractNumId w:val="3"/>
  </w:num>
  <w:num w:numId="3" w16cid:durableId="1765880470">
    <w:abstractNumId w:val="4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6"/>
  </w:num>
  <w:num w:numId="7" w16cid:durableId="36564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375B3"/>
    <w:rsid w:val="000663C4"/>
    <w:rsid w:val="001946AE"/>
    <w:rsid w:val="001A0379"/>
    <w:rsid w:val="00220B2D"/>
    <w:rsid w:val="00281C74"/>
    <w:rsid w:val="00313DD0"/>
    <w:rsid w:val="00353293"/>
    <w:rsid w:val="00353B43"/>
    <w:rsid w:val="003B7AA0"/>
    <w:rsid w:val="0064067A"/>
    <w:rsid w:val="006E0CA7"/>
    <w:rsid w:val="00765F7C"/>
    <w:rsid w:val="007D1E8B"/>
    <w:rsid w:val="00826AE7"/>
    <w:rsid w:val="00AA2C84"/>
    <w:rsid w:val="00B92966"/>
    <w:rsid w:val="00C22352"/>
    <w:rsid w:val="00DE64CB"/>
    <w:rsid w:val="00E32D39"/>
    <w:rsid w:val="00F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829</Characters>
  <Application>Microsoft Office Word</Application>
  <DocSecurity>0</DocSecurity>
  <Lines>47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13</cp:revision>
  <dcterms:created xsi:type="dcterms:W3CDTF">2026-03-28T13:53:00Z</dcterms:created>
  <dcterms:modified xsi:type="dcterms:W3CDTF">2026-03-29T13:48:00Z</dcterms:modified>
</cp:coreProperties>
</file>